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F6" w:rsidRPr="00705A98" w:rsidRDefault="007D0E19" w:rsidP="005C34F6">
      <w:pPr>
        <w:shd w:val="clear" w:color="auto" w:fill="FFFFFF"/>
        <w:spacing w:after="135" w:line="270" w:lineRule="atLeast"/>
        <w:jc w:val="center"/>
        <w:rPr>
          <w:rFonts w:ascii="Helvetica" w:eastAsia="Times New Roman" w:hAnsi="Helvetica" w:cs="Helvetica"/>
          <w:color w:val="000033"/>
          <w:sz w:val="28"/>
          <w:szCs w:val="28"/>
          <w:lang w:eastAsia="ru-RU"/>
        </w:rPr>
      </w:pPr>
      <w:r w:rsidRPr="00705A98">
        <w:rPr>
          <w:rFonts w:ascii="Helvetica" w:eastAsia="Times New Roman" w:hAnsi="Helvetica" w:cs="Helvetica"/>
          <w:b/>
          <w:bCs/>
          <w:color w:val="000033"/>
          <w:sz w:val="28"/>
          <w:szCs w:val="28"/>
          <w:lang w:eastAsia="ru-RU"/>
        </w:rPr>
        <w:t>Справка</w:t>
      </w:r>
      <w:r w:rsidR="00CD55A7" w:rsidRPr="00705A98">
        <w:rPr>
          <w:rFonts w:ascii="Helvetica" w:eastAsia="Times New Roman" w:hAnsi="Helvetica" w:cs="Helvetica"/>
          <w:b/>
          <w:bCs/>
          <w:color w:val="000033"/>
          <w:sz w:val="28"/>
          <w:szCs w:val="28"/>
          <w:lang w:eastAsia="ru-RU"/>
        </w:rPr>
        <w:t xml:space="preserve"> - отчет</w:t>
      </w:r>
      <w:r w:rsidR="005C34F6" w:rsidRPr="00705A98">
        <w:rPr>
          <w:rFonts w:ascii="Helvetica" w:eastAsia="Times New Roman" w:hAnsi="Helvetica" w:cs="Helvetica"/>
          <w:b/>
          <w:bCs/>
          <w:color w:val="000033"/>
          <w:sz w:val="28"/>
          <w:szCs w:val="28"/>
          <w:lang w:eastAsia="ru-RU"/>
        </w:rPr>
        <w:t xml:space="preserve"> о работе группы кратковременного пребывания </w:t>
      </w:r>
      <w:proofErr w:type="gramStart"/>
      <w:r w:rsidR="005C34F6" w:rsidRPr="00705A98">
        <w:rPr>
          <w:rFonts w:ascii="Helvetica" w:eastAsia="Times New Roman" w:hAnsi="Helvetica" w:cs="Helvetica"/>
          <w:b/>
          <w:bCs/>
          <w:color w:val="000033"/>
          <w:sz w:val="28"/>
          <w:szCs w:val="28"/>
          <w:lang w:eastAsia="ru-RU"/>
        </w:rPr>
        <w:t>при</w:t>
      </w:r>
      <w:proofErr w:type="gramEnd"/>
    </w:p>
    <w:p w:rsidR="005C34F6" w:rsidRPr="00705A98" w:rsidRDefault="008751EB" w:rsidP="005C34F6">
      <w:pPr>
        <w:shd w:val="clear" w:color="auto" w:fill="FFFFFF"/>
        <w:spacing w:after="135" w:line="270" w:lineRule="atLeast"/>
        <w:jc w:val="center"/>
        <w:rPr>
          <w:rFonts w:ascii="Helvetica" w:eastAsia="Times New Roman" w:hAnsi="Helvetica" w:cs="Helvetica"/>
          <w:color w:val="000033"/>
          <w:sz w:val="28"/>
          <w:szCs w:val="28"/>
          <w:lang w:eastAsia="ru-RU"/>
        </w:rPr>
      </w:pPr>
      <w:r w:rsidRPr="00705A98">
        <w:rPr>
          <w:rFonts w:ascii="Helvetica" w:eastAsia="Times New Roman" w:hAnsi="Helvetica" w:cs="Helvetica"/>
          <w:b/>
          <w:bCs/>
          <w:color w:val="000033"/>
          <w:sz w:val="28"/>
          <w:szCs w:val="28"/>
          <w:lang w:eastAsia="ru-RU"/>
        </w:rPr>
        <w:t>МБОУ «Кокрек</w:t>
      </w:r>
      <w:r w:rsidR="00CD55A7" w:rsidRPr="00705A98">
        <w:rPr>
          <w:rFonts w:ascii="Helvetica" w:eastAsia="Times New Roman" w:hAnsi="Helvetica" w:cs="Helvetica"/>
          <w:b/>
          <w:bCs/>
          <w:color w:val="000033"/>
          <w:sz w:val="28"/>
          <w:szCs w:val="28"/>
          <w:lang w:eastAsia="ru-RU"/>
        </w:rPr>
        <w:t>ская СОШ</w:t>
      </w:r>
      <w:r w:rsidR="005C34F6" w:rsidRPr="00705A98">
        <w:rPr>
          <w:rFonts w:ascii="Helvetica" w:eastAsia="Times New Roman" w:hAnsi="Helvetica" w:cs="Helvetica"/>
          <w:b/>
          <w:bCs/>
          <w:color w:val="000033"/>
          <w:sz w:val="28"/>
          <w:szCs w:val="28"/>
          <w:lang w:eastAsia="ru-RU"/>
        </w:rPr>
        <w:t>»</w:t>
      </w:r>
    </w:p>
    <w:p w:rsidR="005C34F6" w:rsidRPr="00705A98" w:rsidRDefault="008751EB" w:rsidP="005C34F6">
      <w:pPr>
        <w:shd w:val="clear" w:color="auto" w:fill="FFFFFF"/>
        <w:spacing w:after="135" w:line="270" w:lineRule="atLeast"/>
        <w:jc w:val="center"/>
        <w:rPr>
          <w:rFonts w:ascii="Helvetica" w:eastAsia="Times New Roman" w:hAnsi="Helvetica" w:cs="Helvetica"/>
          <w:color w:val="000033"/>
          <w:sz w:val="28"/>
          <w:szCs w:val="28"/>
          <w:lang w:eastAsia="ru-RU"/>
        </w:rPr>
      </w:pPr>
      <w:r w:rsidRPr="00705A98">
        <w:rPr>
          <w:rFonts w:ascii="Helvetica" w:eastAsia="Times New Roman" w:hAnsi="Helvetica" w:cs="Helvetica"/>
          <w:b/>
          <w:bCs/>
          <w:color w:val="000033"/>
          <w:sz w:val="28"/>
          <w:szCs w:val="28"/>
          <w:lang w:eastAsia="ru-RU"/>
        </w:rPr>
        <w:t xml:space="preserve">за первое полугодие 2020 – 2021 </w:t>
      </w:r>
      <w:r w:rsidR="005C34F6" w:rsidRPr="00705A98">
        <w:rPr>
          <w:rFonts w:ascii="Helvetica" w:eastAsia="Times New Roman" w:hAnsi="Helvetica" w:cs="Helvetica"/>
          <w:b/>
          <w:bCs/>
          <w:color w:val="000033"/>
          <w:sz w:val="28"/>
          <w:szCs w:val="28"/>
          <w:lang w:eastAsia="ru-RU"/>
        </w:rPr>
        <w:t xml:space="preserve"> учебного года.</w:t>
      </w:r>
    </w:p>
    <w:p w:rsidR="005C34F6" w:rsidRPr="00A165C0" w:rsidRDefault="005C34F6" w:rsidP="005C34F6">
      <w:pPr>
        <w:shd w:val="clear" w:color="auto" w:fill="FFFFFF"/>
        <w:spacing w:after="135" w:line="270" w:lineRule="atLeast"/>
        <w:jc w:val="center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</w:p>
    <w:p w:rsidR="005C34F6" w:rsidRPr="00A165C0" w:rsidRDefault="008751EB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В  сентябре 2020 - 2021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учебном</w:t>
      </w: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году на базе школы 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начала функционировать</w:t>
      </w: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первая </w:t>
      </w:r>
      <w:r w:rsidR="007D0E19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Группа Кратковременного П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ребывания</w:t>
      </w:r>
      <w:r w:rsidR="007D0E19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(ГКП)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в </w:t>
      </w:r>
      <w:r w:rsidR="007D0E19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составе 25 детей: 13 девочек и 12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мальчиков. </w:t>
      </w: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Вторая </w:t>
      </w:r>
      <w:r w:rsidR="00CD55A7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г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руппа </w:t>
      </w: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планируется начать с 20.01 2021 года. 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ГКП работает согласно режиму школы (5- дневная рабочая неделя, каникулы, праздничные и выходн</w:t>
      </w: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ые дни). Режим работы ГКП с 10.25 до 11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.</w:t>
      </w: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1</w:t>
      </w:r>
      <w:r w:rsidR="004B3724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0 часов.  В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группе р</w:t>
      </w:r>
      <w:r w:rsidR="004B3724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аботает учитель </w:t>
      </w:r>
      <w:r w:rsidR="00A165C0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нач. классов</w:t>
      </w:r>
      <w:r w:rsidR="00B81AAA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</w:t>
      </w:r>
      <w:r w:rsidR="004B3724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Абдулаева З.К..</w:t>
      </w:r>
    </w:p>
    <w:p w:rsidR="005C34F6" w:rsidRPr="00A165C0" w:rsidRDefault="005C34F6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В группе создана благоприятная атмосфера, способствующая комфортному пребыванию детей в ГКП. Дети, посещающие ГКП, эмоционально устойчивы, с удовольствием посещают группу, легко вступают в контакт </w:t>
      </w:r>
      <w:proofErr w:type="gramStart"/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со</w:t>
      </w:r>
      <w:proofErr w:type="gramEnd"/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взрослыми, учителями и детьми, активно участвуют в педагогическом процессе. В новом учебном году ГКП </w:t>
      </w:r>
      <w:proofErr w:type="gramStart"/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укомплект</w:t>
      </w:r>
      <w:r w:rsidR="00B81AAA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ована</w:t>
      </w:r>
      <w:proofErr w:type="gramEnd"/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, а также приобретены пособия для занятий.</w:t>
      </w:r>
    </w:p>
    <w:p w:rsidR="005C34F6" w:rsidRPr="00A165C0" w:rsidRDefault="005C34F6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Главной целью работы ГКП в текущем учебном году является,</w:t>
      </w:r>
    </w:p>
    <w:p w:rsidR="005C34F6" w:rsidRPr="00A165C0" w:rsidRDefault="005C34F6" w:rsidP="005C34F6">
      <w:pPr>
        <w:numPr>
          <w:ilvl w:val="0"/>
          <w:numId w:val="1"/>
        </w:numPr>
        <w:shd w:val="clear" w:color="auto" w:fill="FFFFFF"/>
        <w:spacing w:after="135" w:line="270" w:lineRule="atLeast"/>
        <w:ind w:left="432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подготовить будущего первоклассника к школе, дать определенный объем знаний, поддержать его стремление учиться, желание стать школьником, занять активную жизненную позицию.</w:t>
      </w:r>
    </w:p>
    <w:p w:rsidR="005C34F6" w:rsidRPr="00A165C0" w:rsidRDefault="005C34F6" w:rsidP="005C34F6">
      <w:pPr>
        <w:numPr>
          <w:ilvl w:val="0"/>
          <w:numId w:val="1"/>
        </w:numPr>
        <w:shd w:val="clear" w:color="auto" w:fill="FFFFFF"/>
        <w:spacing w:after="135" w:line="270" w:lineRule="atLeast"/>
        <w:ind w:left="432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всесторонне гармонически развить ребёнка, где предусматривается: охрана и укрепление его здоровья, обеспечение его физического развития;</w:t>
      </w:r>
    </w:p>
    <w:p w:rsidR="005C34F6" w:rsidRPr="00A165C0" w:rsidRDefault="005C34F6" w:rsidP="005C34F6">
      <w:pPr>
        <w:numPr>
          <w:ilvl w:val="0"/>
          <w:numId w:val="1"/>
        </w:numPr>
        <w:shd w:val="clear" w:color="auto" w:fill="FFFFFF"/>
        <w:spacing w:after="135" w:line="270" w:lineRule="atLeast"/>
        <w:ind w:left="432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улучшать качества образовательного процесса и доступность его получения в соответствии с современными требованиями.</w:t>
      </w:r>
    </w:p>
    <w:p w:rsidR="005C34F6" w:rsidRPr="00A165C0" w:rsidRDefault="005C34F6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Для достижения данной цели поставлены следующие задачи:</w:t>
      </w:r>
    </w:p>
    <w:p w:rsidR="005C34F6" w:rsidRPr="00A165C0" w:rsidRDefault="005C34F6" w:rsidP="005C34F6">
      <w:pPr>
        <w:numPr>
          <w:ilvl w:val="0"/>
          <w:numId w:val="2"/>
        </w:numPr>
        <w:shd w:val="clear" w:color="auto" w:fill="FFFFFF"/>
        <w:spacing w:after="135" w:line="270" w:lineRule="atLeast"/>
        <w:ind w:left="432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создание условий, обеспечивающих развитие и саморазвитие детей, а также развитие творческого потенциала на основе формирования эмоционального благополучия;</w:t>
      </w:r>
    </w:p>
    <w:p w:rsidR="005C34F6" w:rsidRPr="00A165C0" w:rsidRDefault="005C34F6" w:rsidP="005C34F6">
      <w:pPr>
        <w:numPr>
          <w:ilvl w:val="0"/>
          <w:numId w:val="2"/>
        </w:numPr>
        <w:shd w:val="clear" w:color="auto" w:fill="FFFFFF"/>
        <w:spacing w:after="135" w:line="270" w:lineRule="atLeast"/>
        <w:ind w:left="432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создание условий для социально-ориентированных форм работы с детьми, основанных на современных программах и технологиях, способствующих реализации образовательных задач.</w:t>
      </w:r>
    </w:p>
    <w:p w:rsidR="005C34F6" w:rsidRPr="00A165C0" w:rsidRDefault="00B81AAA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При разработке планов-конспектов занятий, развлечений и утренников использованы новинки методической литературы. Воспитателями</w:t>
      </w: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и родителями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изготавливаются демонстрационные, дидактические наглядные пособия, которые используются в работе с детьми.</w:t>
      </w: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</w:t>
      </w:r>
    </w:p>
    <w:p w:rsidR="005C34F6" w:rsidRPr="00A165C0" w:rsidRDefault="0061296E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   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При работе с родителями стоит задача: исследовать внутрисемейные межличностные отношения родителей и детей. </w:t>
      </w: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 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Для взаимодействия с семьями в этом учебном году используются разные формы: индивидуальные беседы</w:t>
      </w:r>
      <w:r w:rsidR="00572B40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,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родительские собрания, </w:t>
      </w:r>
      <w:r w:rsidR="00572B40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совместные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, семейные конкурсы.</w:t>
      </w:r>
    </w:p>
    <w:p w:rsidR="005C34F6" w:rsidRPr="00A165C0" w:rsidRDefault="005C34F6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На этот учебный год запланированы такие консультации для родителей:</w:t>
      </w:r>
    </w:p>
    <w:p w:rsidR="005C34F6" w:rsidRPr="00A165C0" w:rsidRDefault="005C34F6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- «Как смягчить протекание </w:t>
      </w:r>
      <w:r w:rsidR="0061296E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адаптации ребёнка в школе</w:t>
      </w: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»</w:t>
      </w:r>
    </w:p>
    <w:p w:rsidR="005C34F6" w:rsidRPr="00A165C0" w:rsidRDefault="005C34F6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- «Случайны ли несчастные случаи с ребёнком в быту?»</w:t>
      </w:r>
    </w:p>
    <w:p w:rsidR="005C34F6" w:rsidRPr="00A165C0" w:rsidRDefault="005C34F6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- «Прогулки - это важно»</w:t>
      </w:r>
    </w:p>
    <w:p w:rsidR="005C34F6" w:rsidRPr="00A165C0" w:rsidRDefault="005C34F6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- «</w:t>
      </w:r>
      <w:proofErr w:type="gramStart"/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Готовы</w:t>
      </w:r>
      <w:proofErr w:type="gramEnd"/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ли стать родителем первоклассника?»</w:t>
      </w:r>
    </w:p>
    <w:p w:rsidR="005C34F6" w:rsidRPr="00A165C0" w:rsidRDefault="005C34F6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В первом полугодии проведено родительское собрание на тему «Безопасность детей в наших руках».</w:t>
      </w:r>
    </w:p>
    <w:p w:rsidR="005C34F6" w:rsidRPr="00A165C0" w:rsidRDefault="005C34F6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lastRenderedPageBreak/>
        <w:t>Для лучшего усвоения материала в своей работе мы используем различные дидактические пособия и игры (предлагаются родителям для ознакомления). В дальнейшем мы планируем расширить объем дидактического материала, а также углубить работу с детьми по заданной теме.</w:t>
      </w:r>
    </w:p>
    <w:p w:rsidR="005C34F6" w:rsidRPr="00A165C0" w:rsidRDefault="0061296E" w:rsidP="005C34F6">
      <w:pPr>
        <w:shd w:val="clear" w:color="auto" w:fill="FFFFFF"/>
        <w:spacing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Руководитель 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ГКП находятся в тесном контакте со школой по вопросам преемственности в работе. Учителя начальных классов регулярно посещают занятия и мероприятия проводимые в ГКП. </w:t>
      </w: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Э</w:t>
      </w:r>
      <w:r w:rsidR="00CD55A7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та совместная работа, ГКП и планируемых учителей первых классов, дает хороший результат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по подготовке</w:t>
      </w:r>
      <w:r w:rsidR="00CD55A7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будущих первоклассников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, делает</w:t>
      </w:r>
      <w:r w:rsidR="00CD55A7" w:rsidRPr="00CD55A7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</w:t>
      </w:r>
      <w:r w:rsidR="00CD55A7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адаптация  более лёгкой </w:t>
      </w:r>
      <w:r w:rsidR="00705A98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для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детей к новому жизненному периоду. Вся воспитательная ра</w:t>
      </w: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бота в ГКП построена по недельным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циклам, так как это проводится в школе в этом году.</w:t>
      </w:r>
    </w:p>
    <w:tbl>
      <w:tblPr>
        <w:tblStyle w:val="a3"/>
        <w:tblW w:w="9248" w:type="dxa"/>
        <w:tblLook w:val="04A0" w:firstRow="1" w:lastRow="0" w:firstColumn="1" w:lastColumn="0" w:noHBand="0" w:noVBand="1"/>
      </w:tblPr>
      <w:tblGrid>
        <w:gridCol w:w="9248"/>
      </w:tblGrid>
      <w:tr w:rsidR="005C34F6" w:rsidRPr="00A165C0" w:rsidTr="00A165C0">
        <w:trPr>
          <w:trHeight w:val="307"/>
        </w:trPr>
        <w:tc>
          <w:tcPr>
            <w:tcW w:w="9248" w:type="dxa"/>
            <w:hideMark/>
          </w:tcPr>
          <w:p w:rsidR="005C34F6" w:rsidRPr="00A165C0" w:rsidRDefault="0061296E" w:rsidP="005C34F6">
            <w:pPr>
              <w:spacing w:after="135"/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</w:pPr>
            <w:r w:rsidRPr="00A165C0">
              <w:rPr>
                <w:rFonts w:ascii="Tahoma" w:eastAsia="Times New Roman" w:hAnsi="Tahoma" w:cs="Tahoma"/>
                <w:b/>
                <w:bCs/>
                <w:color w:val="000033"/>
                <w:sz w:val="24"/>
                <w:szCs w:val="24"/>
                <w:lang w:eastAsia="ru-RU"/>
              </w:rPr>
              <w:t>1 неделя</w:t>
            </w:r>
            <w:r w:rsidR="00705A98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> – неделя</w:t>
            </w:r>
            <w:r w:rsidR="005C34F6"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 безопасности</w:t>
            </w:r>
          </w:p>
        </w:tc>
      </w:tr>
      <w:tr w:rsidR="005C34F6" w:rsidRPr="00A165C0" w:rsidTr="00A165C0">
        <w:trPr>
          <w:trHeight w:val="220"/>
        </w:trPr>
        <w:tc>
          <w:tcPr>
            <w:tcW w:w="9248" w:type="dxa"/>
            <w:hideMark/>
          </w:tcPr>
          <w:p w:rsidR="005C34F6" w:rsidRPr="00A165C0" w:rsidRDefault="0061296E" w:rsidP="00705A98">
            <w:pPr>
              <w:spacing w:after="135"/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</w:pPr>
            <w:r w:rsidRPr="00A165C0">
              <w:rPr>
                <w:rFonts w:ascii="Tahoma" w:eastAsia="Times New Roman" w:hAnsi="Tahoma" w:cs="Tahoma"/>
                <w:b/>
                <w:bCs/>
                <w:color w:val="000033"/>
                <w:sz w:val="24"/>
                <w:szCs w:val="24"/>
                <w:lang w:eastAsia="ru-RU"/>
              </w:rPr>
              <w:t>2 неделя</w:t>
            </w:r>
            <w:r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> </w:t>
            </w:r>
            <w:r w:rsidRPr="00A165C0">
              <w:rPr>
                <w:rFonts w:ascii="Tahoma" w:eastAsia="Times New Roman" w:hAnsi="Tahoma" w:cs="Tahoma"/>
                <w:b/>
                <w:bCs/>
                <w:color w:val="000033"/>
                <w:sz w:val="24"/>
                <w:szCs w:val="24"/>
                <w:lang w:eastAsia="ru-RU"/>
              </w:rPr>
              <w:t xml:space="preserve"> </w:t>
            </w:r>
            <w:r w:rsidR="005C34F6"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 – </w:t>
            </w:r>
            <w:r w:rsidR="00705A98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неделя </w:t>
            </w:r>
            <w:r w:rsidR="005C34F6"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 добрых дел</w:t>
            </w:r>
          </w:p>
        </w:tc>
      </w:tr>
      <w:tr w:rsidR="005C34F6" w:rsidRPr="00A165C0" w:rsidTr="00A165C0">
        <w:trPr>
          <w:trHeight w:val="268"/>
        </w:trPr>
        <w:tc>
          <w:tcPr>
            <w:tcW w:w="9248" w:type="dxa"/>
            <w:hideMark/>
          </w:tcPr>
          <w:p w:rsidR="005C34F6" w:rsidRPr="00A165C0" w:rsidRDefault="0061296E" w:rsidP="005C34F6">
            <w:pPr>
              <w:spacing w:after="135"/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</w:pPr>
            <w:r w:rsidRPr="00A165C0">
              <w:rPr>
                <w:rFonts w:ascii="Tahoma" w:eastAsia="Times New Roman" w:hAnsi="Tahoma" w:cs="Tahoma"/>
                <w:b/>
                <w:bCs/>
                <w:color w:val="000033"/>
                <w:sz w:val="24"/>
                <w:szCs w:val="24"/>
                <w:lang w:eastAsia="ru-RU"/>
              </w:rPr>
              <w:t xml:space="preserve"> 3 неделя</w:t>
            </w:r>
            <w:r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> </w:t>
            </w:r>
            <w:r w:rsidR="00705A98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– неделя </w:t>
            </w:r>
            <w:r w:rsidR="005C34F6"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 воспитания семейной культуры</w:t>
            </w:r>
          </w:p>
        </w:tc>
      </w:tr>
      <w:tr w:rsidR="005C34F6" w:rsidRPr="00A165C0" w:rsidTr="00A165C0">
        <w:trPr>
          <w:trHeight w:val="257"/>
        </w:trPr>
        <w:tc>
          <w:tcPr>
            <w:tcW w:w="9248" w:type="dxa"/>
            <w:hideMark/>
          </w:tcPr>
          <w:p w:rsidR="005C34F6" w:rsidRPr="00A165C0" w:rsidRDefault="0061296E" w:rsidP="005C34F6">
            <w:pPr>
              <w:spacing w:after="135"/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</w:pPr>
            <w:r w:rsidRPr="00A165C0">
              <w:rPr>
                <w:rFonts w:ascii="Tahoma" w:eastAsia="Times New Roman" w:hAnsi="Tahoma" w:cs="Tahoma"/>
                <w:b/>
                <w:bCs/>
                <w:color w:val="000033"/>
                <w:sz w:val="24"/>
                <w:szCs w:val="24"/>
                <w:lang w:eastAsia="ru-RU"/>
              </w:rPr>
              <w:t xml:space="preserve"> </w:t>
            </w:r>
            <w:r w:rsidR="005C34F6"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> </w:t>
            </w:r>
            <w:r w:rsidRPr="00A165C0">
              <w:rPr>
                <w:rFonts w:ascii="Tahoma" w:eastAsia="Times New Roman" w:hAnsi="Tahoma" w:cs="Tahoma"/>
                <w:b/>
                <w:bCs/>
                <w:color w:val="000033"/>
                <w:sz w:val="24"/>
                <w:szCs w:val="24"/>
                <w:lang w:eastAsia="ru-RU"/>
              </w:rPr>
              <w:t>4 неделя</w:t>
            </w:r>
            <w:r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  </w:t>
            </w:r>
            <w:r w:rsidR="00705A98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>– неделя</w:t>
            </w:r>
            <w:r w:rsidR="005C34F6"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 по профилактике преступлений и нарушений</w:t>
            </w:r>
          </w:p>
        </w:tc>
      </w:tr>
      <w:tr w:rsidR="005C34F6" w:rsidRPr="00A165C0" w:rsidTr="00A165C0">
        <w:trPr>
          <w:trHeight w:val="257"/>
        </w:trPr>
        <w:tc>
          <w:tcPr>
            <w:tcW w:w="9248" w:type="dxa"/>
            <w:hideMark/>
          </w:tcPr>
          <w:p w:rsidR="005C34F6" w:rsidRPr="00A165C0" w:rsidRDefault="0061296E" w:rsidP="005C34F6">
            <w:pPr>
              <w:spacing w:after="135"/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</w:pPr>
            <w:r w:rsidRPr="00A165C0">
              <w:rPr>
                <w:rFonts w:ascii="Tahoma" w:eastAsia="Times New Roman" w:hAnsi="Tahoma" w:cs="Tahoma"/>
                <w:b/>
                <w:bCs/>
                <w:color w:val="000033"/>
                <w:sz w:val="24"/>
                <w:szCs w:val="24"/>
                <w:lang w:eastAsia="ru-RU"/>
              </w:rPr>
              <w:t xml:space="preserve"> 5 неделя</w:t>
            </w:r>
            <w:r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  </w:t>
            </w:r>
            <w:r w:rsidR="00705A98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>– неделя</w:t>
            </w:r>
            <w:r w:rsidR="005C34F6"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 сюрпризов</w:t>
            </w:r>
          </w:p>
        </w:tc>
      </w:tr>
      <w:tr w:rsidR="005C34F6" w:rsidRPr="00A165C0" w:rsidTr="00A165C0">
        <w:trPr>
          <w:trHeight w:val="257"/>
        </w:trPr>
        <w:tc>
          <w:tcPr>
            <w:tcW w:w="9248" w:type="dxa"/>
            <w:hideMark/>
          </w:tcPr>
          <w:p w:rsidR="005C34F6" w:rsidRPr="00A165C0" w:rsidRDefault="0061296E" w:rsidP="005C34F6">
            <w:pPr>
              <w:spacing w:after="135"/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</w:pPr>
            <w:r w:rsidRPr="00A165C0">
              <w:rPr>
                <w:rFonts w:ascii="Tahoma" w:eastAsia="Times New Roman" w:hAnsi="Tahoma" w:cs="Tahoma"/>
                <w:b/>
                <w:bCs/>
                <w:color w:val="000033"/>
                <w:sz w:val="24"/>
                <w:szCs w:val="24"/>
                <w:lang w:eastAsia="ru-RU"/>
              </w:rPr>
              <w:t xml:space="preserve"> 6 неделя</w:t>
            </w:r>
            <w:r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> </w:t>
            </w:r>
            <w:r w:rsidR="00705A98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> – неделя</w:t>
            </w:r>
            <w:r w:rsidR="005C34F6"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 патриотического воспитания</w:t>
            </w:r>
          </w:p>
        </w:tc>
      </w:tr>
      <w:tr w:rsidR="005C34F6" w:rsidRPr="00A165C0" w:rsidTr="00A165C0">
        <w:trPr>
          <w:trHeight w:val="268"/>
        </w:trPr>
        <w:tc>
          <w:tcPr>
            <w:tcW w:w="9248" w:type="dxa"/>
            <w:hideMark/>
          </w:tcPr>
          <w:p w:rsidR="005C34F6" w:rsidRPr="00A165C0" w:rsidRDefault="0061296E" w:rsidP="005C34F6">
            <w:pPr>
              <w:spacing w:after="135"/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</w:pPr>
            <w:r w:rsidRPr="00A165C0">
              <w:rPr>
                <w:rFonts w:ascii="Tahoma" w:eastAsia="Times New Roman" w:hAnsi="Tahoma" w:cs="Tahoma"/>
                <w:b/>
                <w:bCs/>
                <w:color w:val="000033"/>
                <w:sz w:val="24"/>
                <w:szCs w:val="24"/>
                <w:lang w:eastAsia="ru-RU"/>
              </w:rPr>
              <w:t xml:space="preserve"> </w:t>
            </w:r>
            <w:r w:rsidR="005C34F6"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> </w:t>
            </w:r>
            <w:r w:rsidRPr="00A165C0">
              <w:rPr>
                <w:rFonts w:ascii="Tahoma" w:eastAsia="Times New Roman" w:hAnsi="Tahoma" w:cs="Tahoma"/>
                <w:b/>
                <w:bCs/>
                <w:color w:val="000033"/>
                <w:sz w:val="24"/>
                <w:szCs w:val="24"/>
                <w:lang w:eastAsia="ru-RU"/>
              </w:rPr>
              <w:t>7 неделя</w:t>
            </w:r>
            <w:r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  </w:t>
            </w:r>
            <w:r w:rsidR="00705A98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>– неделя</w:t>
            </w:r>
            <w:r w:rsidR="005C34F6"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 творчества</w:t>
            </w:r>
          </w:p>
        </w:tc>
      </w:tr>
      <w:tr w:rsidR="005C34F6" w:rsidRPr="00A165C0" w:rsidTr="00A165C0">
        <w:trPr>
          <w:trHeight w:val="257"/>
        </w:trPr>
        <w:tc>
          <w:tcPr>
            <w:tcW w:w="9248" w:type="dxa"/>
            <w:hideMark/>
          </w:tcPr>
          <w:p w:rsidR="005C34F6" w:rsidRPr="00A165C0" w:rsidRDefault="0061296E" w:rsidP="0061296E">
            <w:pPr>
              <w:spacing w:after="135"/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</w:pPr>
            <w:r w:rsidRPr="00A165C0">
              <w:rPr>
                <w:rFonts w:ascii="Tahoma" w:eastAsia="Times New Roman" w:hAnsi="Tahoma" w:cs="Tahoma"/>
                <w:b/>
                <w:bCs/>
                <w:color w:val="000033"/>
                <w:sz w:val="24"/>
                <w:szCs w:val="24"/>
                <w:lang w:eastAsia="ru-RU"/>
              </w:rPr>
              <w:t xml:space="preserve"> 8 неделя</w:t>
            </w:r>
            <w:r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> </w:t>
            </w:r>
            <w:r w:rsidR="005C34F6" w:rsidRPr="00A165C0">
              <w:rPr>
                <w:rFonts w:ascii="Tahoma" w:eastAsia="Times New Roman" w:hAnsi="Tahoma" w:cs="Tahoma"/>
                <w:b/>
                <w:bCs/>
                <w:color w:val="000033"/>
                <w:sz w:val="24"/>
                <w:szCs w:val="24"/>
                <w:lang w:eastAsia="ru-RU"/>
              </w:rPr>
              <w:t xml:space="preserve"> - </w:t>
            </w:r>
            <w:r w:rsidR="00705A98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>неделя</w:t>
            </w:r>
            <w:r w:rsidR="005C34F6"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 воспитания экологической культуры</w:t>
            </w:r>
          </w:p>
        </w:tc>
      </w:tr>
      <w:tr w:rsidR="005C34F6" w:rsidRPr="00A165C0" w:rsidTr="00A165C0">
        <w:trPr>
          <w:trHeight w:val="257"/>
        </w:trPr>
        <w:tc>
          <w:tcPr>
            <w:tcW w:w="9248" w:type="dxa"/>
            <w:hideMark/>
          </w:tcPr>
          <w:p w:rsidR="005C34F6" w:rsidRPr="00A165C0" w:rsidRDefault="0061296E" w:rsidP="005C34F6">
            <w:pPr>
              <w:spacing w:after="135"/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</w:pPr>
            <w:r w:rsidRPr="00A165C0">
              <w:rPr>
                <w:rFonts w:ascii="Tahoma" w:eastAsia="Times New Roman" w:hAnsi="Tahoma" w:cs="Tahoma"/>
                <w:b/>
                <w:bCs/>
                <w:color w:val="000033"/>
                <w:sz w:val="24"/>
                <w:szCs w:val="24"/>
                <w:lang w:eastAsia="ru-RU"/>
              </w:rPr>
              <w:t xml:space="preserve"> 9 неделя</w:t>
            </w:r>
            <w:r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> </w:t>
            </w:r>
            <w:r w:rsidR="005C34F6" w:rsidRPr="00A165C0">
              <w:rPr>
                <w:rFonts w:ascii="Tahoma" w:eastAsia="Times New Roman" w:hAnsi="Tahoma" w:cs="Tahoma"/>
                <w:b/>
                <w:bCs/>
                <w:color w:val="000033"/>
                <w:sz w:val="24"/>
                <w:szCs w:val="24"/>
                <w:lang w:eastAsia="ru-RU"/>
              </w:rPr>
              <w:t> </w:t>
            </w:r>
            <w:r w:rsidR="00705A98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– неделя </w:t>
            </w:r>
            <w:r w:rsidR="005C34F6" w:rsidRPr="00A165C0">
              <w:rPr>
                <w:rFonts w:ascii="Tahoma" w:eastAsia="Times New Roman" w:hAnsi="Tahoma" w:cs="Tahoma"/>
                <w:color w:val="000033"/>
                <w:sz w:val="24"/>
                <w:szCs w:val="24"/>
                <w:lang w:eastAsia="ru-RU"/>
              </w:rPr>
              <w:t xml:space="preserve"> подведения итогов</w:t>
            </w:r>
          </w:p>
        </w:tc>
      </w:tr>
    </w:tbl>
    <w:p w:rsidR="005C34F6" w:rsidRPr="00A165C0" w:rsidRDefault="005C34F6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Надеемся, что это позволит сосредоточить силы на общей теме в школе и группе, и организовать работу более целенаправленно и плодотворно по вопросам преемственности.</w:t>
      </w:r>
    </w:p>
    <w:p w:rsidR="005C34F6" w:rsidRPr="00A165C0" w:rsidRDefault="0061296E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Развитие речи, памяти, мелкой моторики находится у детей на среднем уровне, поэтому поставлена задача, проводить коррек</w:t>
      </w:r>
      <w:r w:rsid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ционно-развивающую работу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индивидуально по формированию навыков, познавательных способностей, совершенствованию моторики. Особое внимание уделяется развитию воображения, мотивационной готовности к школе, психологической готовности, повышению самооценки. Особый упор в работе делается на развитие навыков предметного счёта, развитию памяти и внимания детей, овладению детьми точных графических и изобразительных навыков, математического мышления.</w:t>
      </w:r>
    </w:p>
    <w:p w:rsidR="005C34F6" w:rsidRPr="00A165C0" w:rsidRDefault="0061296E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Большое внимание уделяется вопросам о физическом развитии</w:t>
      </w:r>
      <w:r w:rsidR="00572B40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. Поэтому </w:t>
      </w:r>
      <w:r w:rsidR="005C34F6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каждый день, хотя в нашей школе и нет спортивного зала, проводим зарядку, дыхательные упражнения, подвижные игры, прогулки. </w:t>
      </w:r>
      <w:r w:rsidR="00572B40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</w:t>
      </w:r>
    </w:p>
    <w:p w:rsidR="005C34F6" w:rsidRPr="00A165C0" w:rsidRDefault="005C34F6" w:rsidP="005C34F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Также в ноябре, воспитанники ГКП подготовили для своих мам праздничный концерт </w:t>
      </w:r>
      <w:proofErr w:type="gramStart"/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к</w:t>
      </w:r>
      <w:proofErr w:type="gramEnd"/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 «Дню матери». Дети подготовили трог</w:t>
      </w:r>
      <w:r w:rsidR="00572B40"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 xml:space="preserve">ательные стихи, песни и </w:t>
      </w: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подарки, сделанные своими руками.</w:t>
      </w:r>
    </w:p>
    <w:p w:rsidR="005C34F6" w:rsidRPr="00A165C0" w:rsidRDefault="005C34F6" w:rsidP="005C34F6">
      <w:pPr>
        <w:shd w:val="clear" w:color="auto" w:fill="FFFFFF"/>
        <w:spacing w:line="270" w:lineRule="atLeast"/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</w:pPr>
      <w:r w:rsidRPr="00A165C0">
        <w:rPr>
          <w:rFonts w:ascii="Helvetica" w:eastAsia="Times New Roman" w:hAnsi="Helvetica" w:cs="Helvetica"/>
          <w:color w:val="000033"/>
          <w:sz w:val="24"/>
          <w:szCs w:val="24"/>
          <w:lang w:eastAsia="ru-RU"/>
        </w:rPr>
        <w:t>Закончилось первое полугодие новогодним утренником для детей дошкольного возраста и детей начальных классов.</w:t>
      </w:r>
    </w:p>
    <w:p w:rsidR="00060C8C" w:rsidRPr="00B55D13" w:rsidRDefault="00B55D13">
      <w:pPr>
        <w:rPr>
          <w:b/>
          <w:i/>
          <w:sz w:val="28"/>
          <w:szCs w:val="28"/>
        </w:rPr>
      </w:pPr>
      <w:r w:rsidRPr="00B55D13">
        <w:rPr>
          <w:b/>
          <w:i/>
          <w:sz w:val="28"/>
          <w:szCs w:val="28"/>
        </w:rPr>
        <w:t>Заместитель по УВР  Магомедрасулов И.М.</w:t>
      </w:r>
      <w:r>
        <w:rPr>
          <w:b/>
          <w:i/>
          <w:sz w:val="28"/>
          <w:szCs w:val="28"/>
        </w:rPr>
        <w:t xml:space="preserve">  </w:t>
      </w:r>
      <w:r w:rsidR="009450A8">
        <w:rPr>
          <w:b/>
          <w:i/>
          <w:sz w:val="28"/>
          <w:szCs w:val="28"/>
        </w:rPr>
        <w:t>23.12.2020г</w:t>
      </w:r>
      <w:bookmarkStart w:id="0" w:name="_GoBack"/>
      <w:bookmarkEnd w:id="0"/>
    </w:p>
    <w:sectPr w:rsidR="00060C8C" w:rsidRPr="00B55D13" w:rsidSect="00A165C0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B2412"/>
    <w:multiLevelType w:val="multilevel"/>
    <w:tmpl w:val="035E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8E15F7"/>
    <w:multiLevelType w:val="multilevel"/>
    <w:tmpl w:val="BDB6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F6"/>
    <w:rsid w:val="00060C8C"/>
    <w:rsid w:val="004B3724"/>
    <w:rsid w:val="00572B40"/>
    <w:rsid w:val="005C34F6"/>
    <w:rsid w:val="0061296E"/>
    <w:rsid w:val="00705A98"/>
    <w:rsid w:val="007D0E19"/>
    <w:rsid w:val="008751EB"/>
    <w:rsid w:val="009450A8"/>
    <w:rsid w:val="00A165C0"/>
    <w:rsid w:val="00B55D13"/>
    <w:rsid w:val="00B81AAA"/>
    <w:rsid w:val="00CD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4302">
          <w:marLeft w:val="0"/>
          <w:marRight w:val="0"/>
          <w:marTop w:val="1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773CC-B05C-45C8-9ED3-8A5DC63C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2020-12-24T10:51:00Z</cp:lastPrinted>
  <dcterms:created xsi:type="dcterms:W3CDTF">2020-12-24T07:30:00Z</dcterms:created>
  <dcterms:modified xsi:type="dcterms:W3CDTF">2020-12-24T11:32:00Z</dcterms:modified>
</cp:coreProperties>
</file>